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spacing w:line="240" w:lineRule="auto"/>
        <w:jc w:val="center"/>
        <w:rPr/>
      </w:pPr>
      <w:bookmarkStart w:colFirst="0" w:colLast="0" w:name="_qrikzdhr5w7y" w:id="0"/>
      <w:bookmarkEnd w:id="0"/>
      <w:r w:rsidDel="00000000" w:rsidR="00000000" w:rsidRPr="00000000">
        <w:rPr>
          <w:rtl w:val="0"/>
        </w:rPr>
        <w:t xml:space="preserve">Ajax WaterStop 1” (DN 25) Jeweller</w:t>
      </w:r>
    </w:p>
    <w:p w:rsidR="00000000" w:rsidDel="00000000" w:rsidP="00000000" w:rsidRDefault="00000000" w:rsidRPr="00000000" w14:paraId="00000002">
      <w:pPr>
        <w:pStyle w:val="Subtitle"/>
        <w:spacing w:line="240" w:lineRule="auto"/>
        <w:jc w:val="center"/>
        <w:rPr/>
      </w:pPr>
      <w:bookmarkStart w:colFirst="0" w:colLast="0" w:name="_aamp42t1k65x" w:id="1"/>
      <w:bookmarkEnd w:id="1"/>
      <w:r w:rsidDel="00000000" w:rsidR="00000000" w:rsidRPr="00000000">
        <w:rPr>
          <w:rtl w:val="0"/>
        </w:rPr>
        <w:t xml:space="preserve">Een watertoevoerafsluitingsklep met afstandsbediening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320.0" w:type="dxa"/>
        <w:jc w:val="left"/>
        <w:tblInd w:w="-3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60"/>
        <w:gridCol w:w="6660"/>
        <w:tblGridChange w:id="0">
          <w:tblGrid>
            <w:gridCol w:w="6660"/>
            <w:gridCol w:w="666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6f9mri56s3d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Verbinding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696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960"/>
              <w:tblGridChange w:id="0">
                <w:tblGrid>
                  <w:gridCol w:w="6960"/>
                </w:tblGrid>
              </w:tblGridChange>
            </w:tblGrid>
            <w:tr>
              <w:trPr>
                <w:cantSplit w:val="0"/>
                <w:trHeight w:val="12825" w:hRule="atLeast"/>
                <w:tblHeader w:val="0"/>
              </w:trPr>
              <w:tc>
                <w:tcPr>
                  <w:tcBorders>
                    <w:top w:color="ffffff" w:space="0" w:sz="8" w:val="single"/>
                    <w:left w:color="ffffff" w:space="0" w:sz="8" w:val="single"/>
                    <w:bottom w:color="ffffff" w:space="0" w:sz="8" w:val="single"/>
                    <w:right w:color="ffffff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6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  <w:b w:val="1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Jeweller-communicatietechnologie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7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Gepatenteerde draadloze technologie om gebeurtenissen te verzenden.</w:t>
                  </w:r>
                </w:p>
                <w:p w:rsidR="00000000" w:rsidDel="00000000" w:rsidP="00000000" w:rsidRDefault="00000000" w:rsidRPr="00000000" w14:paraId="00000008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9">
                  <w:pPr>
                    <w:spacing w:line="240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Functies:</w:t>
                  </w:r>
                </w:p>
                <w:p w:rsidR="00000000" w:rsidDel="00000000" w:rsidP="00000000" w:rsidRDefault="00000000" w:rsidRPr="00000000" w14:paraId="0000000A">
                  <w:pPr>
                    <w:spacing w:line="240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B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  <w:u w:val="non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Tweerichtingscommunicatie.</w:t>
                  </w:r>
                </w:p>
                <w:p w:rsidR="00000000" w:rsidDel="00000000" w:rsidP="00000000" w:rsidRDefault="00000000" w:rsidRPr="00000000" w14:paraId="0000000C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  <w:u w:val="non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Bescherming tegen spoofen van het apparaat.</w:t>
                  </w:r>
                </w:p>
                <w:p w:rsidR="00000000" w:rsidDel="00000000" w:rsidP="00000000" w:rsidRDefault="00000000" w:rsidRPr="00000000" w14:paraId="0000000D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  <w:u w:val="non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Blokversleuteling met een dynamische sleutel.</w:t>
                  </w:r>
                </w:p>
                <w:p w:rsidR="00000000" w:rsidDel="00000000" w:rsidP="00000000" w:rsidRDefault="00000000" w:rsidRPr="00000000" w14:paraId="0000000E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  <w:u w:val="non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Directe meldingen.</w:t>
                  </w:r>
                </w:p>
                <w:p w:rsidR="00000000" w:rsidDel="00000000" w:rsidP="00000000" w:rsidRDefault="00000000" w:rsidRPr="00000000" w14:paraId="0000000F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  <w:u w:val="non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Configuratie op afstand via de Ajax-apps.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0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1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Radiofrequentiebanden</w:t>
                  </w:r>
                </w:p>
                <w:p w:rsidR="00000000" w:rsidDel="00000000" w:rsidP="00000000" w:rsidRDefault="00000000" w:rsidRPr="00000000" w14:paraId="00000012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866,0 – 866,5 MHz</w:t>
                  </w:r>
                </w:p>
                <w:p w:rsidR="00000000" w:rsidDel="00000000" w:rsidP="00000000" w:rsidRDefault="00000000" w:rsidRPr="00000000" w14:paraId="00000013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868,0 – 868,6 MHz</w:t>
                  </w:r>
                </w:p>
                <w:p w:rsidR="00000000" w:rsidDel="00000000" w:rsidP="00000000" w:rsidRDefault="00000000" w:rsidRPr="00000000" w14:paraId="00000014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868,7 – 869,2 MHz</w:t>
                  </w:r>
                </w:p>
                <w:p w:rsidR="00000000" w:rsidDel="00000000" w:rsidP="00000000" w:rsidRDefault="00000000" w:rsidRPr="00000000" w14:paraId="00000015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905,0 – 926,5 MHz</w:t>
                  </w:r>
                </w:p>
                <w:p w:rsidR="00000000" w:rsidDel="00000000" w:rsidP="00000000" w:rsidRDefault="00000000" w:rsidRPr="00000000" w14:paraId="00000016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915,85 – 926,5 MHz</w:t>
                  </w:r>
                </w:p>
                <w:p w:rsidR="00000000" w:rsidDel="00000000" w:rsidP="00000000" w:rsidRDefault="00000000" w:rsidRPr="00000000" w14:paraId="00000017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921,0 – 922,0 MHz</w:t>
                  </w:r>
                </w:p>
                <w:p w:rsidR="00000000" w:rsidDel="00000000" w:rsidP="00000000" w:rsidRDefault="00000000" w:rsidRPr="00000000" w14:paraId="00000018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Afhankelijk van de verkoopregio.</w:t>
                  </w:r>
                </w:p>
                <w:p w:rsidR="00000000" w:rsidDel="00000000" w:rsidP="00000000" w:rsidRDefault="00000000" w:rsidRPr="00000000" w14:paraId="00000019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u w:val="single"/>
                      <w:rtl w:val="0"/>
                    </w:rPr>
                    <w:t xml:space="preserve">Meer informatie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&gt;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A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B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Maximaal effectief afgestraald vermogen (ERP)</w:t>
                  </w:r>
                </w:p>
                <w:p w:rsidR="00000000" w:rsidDel="00000000" w:rsidP="00000000" w:rsidRDefault="00000000" w:rsidRPr="00000000" w14:paraId="0000001C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tot 20 mW</w:t>
                  </w:r>
                </w:p>
                <w:p w:rsidR="00000000" w:rsidDel="00000000" w:rsidP="00000000" w:rsidRDefault="00000000" w:rsidRPr="00000000" w14:paraId="0000001D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Automatische vermogensaanpassing om stroomverbruik en het effect van radiostoringen te verminderen.</w:t>
                  </w:r>
                </w:p>
                <w:p w:rsidR="00000000" w:rsidDel="00000000" w:rsidP="00000000" w:rsidRDefault="00000000" w:rsidRPr="00000000" w14:paraId="0000001E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F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Modulatie van het radiosignaal</w:t>
                  </w:r>
                </w:p>
                <w:p w:rsidR="00000000" w:rsidDel="00000000" w:rsidP="00000000" w:rsidRDefault="00000000" w:rsidRPr="00000000" w14:paraId="00000020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GFSK</w:t>
                  </w:r>
                </w:p>
                <w:p w:rsidR="00000000" w:rsidDel="00000000" w:rsidP="00000000" w:rsidRDefault="00000000" w:rsidRPr="00000000" w14:paraId="00000021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2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Radiocommunicatiebereik</w:t>
                  </w:r>
                </w:p>
                <w:p w:rsidR="00000000" w:rsidDel="00000000" w:rsidP="00000000" w:rsidRDefault="00000000" w:rsidRPr="00000000" w14:paraId="00000023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tot 1.100 m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4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tot 3.600 ft </w:t>
                  </w:r>
                </w:p>
                <w:p w:rsidR="00000000" w:rsidDel="00000000" w:rsidP="00000000" w:rsidRDefault="00000000" w:rsidRPr="00000000" w14:paraId="00000025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color w:val="1155cc"/>
                      <w:u w:val="singl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Tussen het apparaat en de hub (of radiosignaalversterker) zonder obstakels.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6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7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Versleuteling van het radiosignaal</w:t>
                  </w:r>
                </w:p>
                <w:p w:rsidR="00000000" w:rsidDel="00000000" w:rsidP="00000000" w:rsidRDefault="00000000" w:rsidRPr="00000000" w14:paraId="00000028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Dankzij blokversleuteling met een zwevende licentie zijn alle opgeslagen en verzonden gegevens beveiligd.</w:t>
                  </w:r>
                </w:p>
                <w:p w:rsidR="00000000" w:rsidDel="00000000" w:rsidP="00000000" w:rsidRDefault="00000000" w:rsidRPr="00000000" w14:paraId="00000029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A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Frequentieverspringing</w:t>
                  </w:r>
                </w:p>
                <w:p w:rsidR="00000000" w:rsidDel="00000000" w:rsidP="00000000" w:rsidRDefault="00000000" w:rsidRPr="00000000" w14:paraId="0000002B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color w:val="666666"/>
                      <w:u w:val="singl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Voorkomt radio-interferentie en jamming.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64wi38is7cj9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Bedieningscomponenten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Afsluitklep 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1" (DN 25) RuB-kogelkraan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Inbegrepen in de complete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set.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Elektrische actuator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Opent of sluit de klep.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ontagepaneel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Om een elektrische actuator op de afsluitklep te installeren.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Montageplaten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Om een elektrische actuator op de afsluitklep te bevestigen. 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volledige set bevat twee uitvoeringen: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standaard (voorgeïnstalleerd)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antisabotage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bxe4x5hrnmya" w:id="4"/>
            <w:bookmarkEnd w:id="4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Afsluitklep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Toepassingsgebieden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watertoevoer en verwarmingssystemen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Bedrijfsvloeistof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warm en koud water, niet-agressieve vloeistoffen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Materiaal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messing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Type verbinding en draad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BSP parallel (EN 10226-1, ISO 228) vrouwelijke x vrouwelijke schroefdraad</w:t>
            </w:r>
          </w:p>
          <w:p w:rsidR="00000000" w:rsidDel="00000000" w:rsidP="00000000" w:rsidRDefault="00000000" w:rsidRPr="00000000" w14:paraId="0000004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NPT conisch (ANSI B.1.20.1), vrouwelijk naar vrouwelijk schroefdraad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Afmeting schroefdraad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1" (DN 25, 25 mm)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Temperatuurbereik vloeistoffen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-20 °C tot +170 °C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-4 °F tot 350 °F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Als de vloeistof in de pijpleiding bevriest dan kan de klep of de elektrische actuator zwaar beschadigd raken.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Montagepaneel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om een elektrische actuator op de afsluitklep te monteren 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Voldoet aan ISO 5211-norm.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Hendel op montagepaneel 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Om de watervoorziening handmatig zonder gereedschap af te sluiten in geval van nood.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wvqt2n1xtgao" w:id="5"/>
            <w:bookmarkEnd w:id="5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Elektrische actuator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Koppel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8,5 N•m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Bedrijfsdruk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10 bar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145 psi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Afsluitsnelheid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7 seconden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waarde kan toenemen als de klep verstopt is of vast zit.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 afstand bedienbaar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bediening en configuratie via de Ajax-apps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Ajax-apps geven alle informatie over het apparaat: huidige klepstatus (open/gesloten), statussen van batterijlading, externe voeding en communicatie met een hub.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Handmatige bediening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 bedieningsknop op de behuizing van de elektrische actuator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Opent/sluit de klep wanneer hij wordt ingedrukt.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1c2hz2rralpo" w:id="6"/>
            <w:bookmarkEnd w:id="6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Extra functies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Installatie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Roboto" w:cs="Roboto" w:eastAsia="Roboto" w:hAnsi="Roboto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vereist geen gereedschap en demontage van behuizing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Roboto" w:cs="Roboto" w:eastAsia="Roboto" w:hAnsi="Roboto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Vier mogelijke montageposities van elektrische actuator richting de klep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Roboto" w:cs="Roboto" w:eastAsia="Roboto" w:hAnsi="Roboto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anti-sabotageplaten om ongeautoriseerde demontage van een elektrische actuator te bemoeilijken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Het ontwerp maakt onderhoud en reparatie op moeilijk bereikbare plaatsen mogelijk: pijpentunnels, meterkasten, muren, enz. Het is mogelijk om de actuator te vervangen zonder de afsluitklep te demonteren.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Ledindicatie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Het ledlampje onder het Ajax-logo op de behuizing geeft de statussen van de elektrische actuator door.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Automatiseringsscenario's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reacties op alarmen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reacties op verandering van beveiligingsmodus</w:t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geplande acties</w:t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temperatuurscenario's</w:t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luchtvochtigheidscenario's</w:t>
            </w:r>
          </w:p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Scenario's met CO</w:t>
            </w:r>
            <w:r w:rsidDel="00000000" w:rsidR="00000000" w:rsidRPr="00000000">
              <w:rPr>
                <w:rFonts w:ascii="Roboto" w:cs="Roboto" w:eastAsia="Roboto" w:hAnsi="Roboto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-niveaus</w:t>
            </w:r>
          </w:p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door Button in te drukken</w:t>
            </w:r>
          </w:p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door LightSwitch in te drukken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Melding bij oververhitting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melding wordt naar Ajax-apps verzonden wanneer de temperatuur van het apparaat hoger is dan +60°C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+140°F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en wanneer de temperatuur weer op normaal niveau is.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</w:rPr>
              <w:drawing>
                <wp:inline distB="114300" distT="114300" distL="114300" distR="114300">
                  <wp:extent cx="530587" cy="5305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87" cy="5305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rtl w:val="0"/>
              </w:rPr>
              <w:t xml:space="preserve">Het apparaat is uitsluitend bedoeld voor gebruik binnenshuis. Neem contact op met een loodgieter om de afsluitklep te installeren.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q74gyyn6zhbm" w:id="7"/>
            <w:bookmarkEnd w:id="7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Bescherming tegen sabotage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Bescherming tegen spoofen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apparaatverificatie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Detectie van communicatiestoringen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binnen 36 sec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tijd hangt af van de instellingen van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Jeweller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(of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Jeweller/Fibra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).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Sabotagebeveiliging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1155cc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Waarschuwt bij pogingen om de behuizing te demonteren van de bevestiging.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Montageplaten voor bevestiging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volledige set bevat twee uitvoeringen: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5"/>
              </w:numPr>
              <w:spacing w:line="276" w:lineRule="auto"/>
              <w:ind w:left="720" w:hanging="360"/>
              <w:rPr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Standaardplaat (voorgeïnstalleerd):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bevestigt een elektrische actuator op een afsluitklep. Gemakkelijk te verwijderen voor snelle toegang tot de klep.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5"/>
              </w:numPr>
              <w:spacing w:line="276" w:lineRule="auto"/>
              <w:ind w:left="720" w:hanging="360"/>
              <w:rPr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Anti-sabotageplaat: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wordt in plaats van een standaardplaat gebruikt. Bevestigt een elektrische actuator stevig op de klep om een ongeautoriseerde demontage te bemoeilijken.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ity4ujd45nfj" w:id="8"/>
            <w:bookmarkEnd w:id="8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Voeding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Voorgeïnstalleerde batterijen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 × CR123A-batterij 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batterij heeft een levensduur van 3 jaar.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Optionele externe voeding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7,5 - 14 V⎓, tot van 1,8 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666666"/>
                <w:rtl w:val="0"/>
              </w:rPr>
              <w:t xml:space="preserve">De aanbevolen waarden voor de externe voeding zijn 9-12 V⎓, 2 A. Als er een externe voeding is aangesloten, doen de batterijen dienst als reservevoeding. Gebruik een ronde 2 × AWG22-kabel met een externe diameter tussen de 3,0–3,7 mm voor het aansluiten van een externe voedingsbron.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pStyle w:val="Heading3"/>
              <w:spacing w:line="240" w:lineRule="auto"/>
              <w:rPr>
                <w:rFonts w:ascii="Roboto" w:cs="Roboto" w:eastAsia="Roboto" w:hAnsi="Roboto"/>
                <w:sz w:val="22"/>
                <w:szCs w:val="22"/>
              </w:rPr>
            </w:pPr>
            <w:bookmarkStart w:colFirst="0" w:colLast="0" w:name="_8ju9o3ffm1m6" w:id="9"/>
            <w:bookmarkEnd w:id="9"/>
            <w:r w:rsidDel="00000000" w:rsidR="00000000" w:rsidRPr="00000000">
              <w:rPr>
                <w:rFonts w:ascii="Roboto" w:cs="Roboto" w:eastAsia="Roboto" w:hAnsi="Roboto"/>
                <w:sz w:val="22"/>
                <w:szCs w:val="22"/>
                <w:rtl w:val="0"/>
              </w:rPr>
              <w:t xml:space="preserve">Afmetingen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Afsluitklep met elektrische actuator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104,5 × 159 × 70 mm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4,11" × 6,26" × 2,76"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Elektrische actuator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93 × 70 × 95 mm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3,66" × 2,76" × 3,74"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Afsluitklep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90 × 41 mm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3,54" × 1,61"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Gewicht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1336 g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47,13 oz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Afsluitklep van 1" (DN 25) met een elektrische actuator.</w:t>
            </w:r>
          </w:p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536 g</w:t>
            </w:r>
          </w:p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18,9 oz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Elektrische actuator.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800 g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28,22 oz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Afsluitklep van 1" (DN 25).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Temperatuurbereik</w:t>
            </w:r>
          </w:p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0°C tot +60°C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32°F tot 140°F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Luchtvochtigheid</w:t>
            </w:r>
          </w:p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95%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8abrpaxdbyfa" w:id="10"/>
            <w:bookmarkEnd w:id="10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Kleuren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Zwart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a88vf9cshc92" w:id="11"/>
            <w:bookmarkEnd w:id="11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Volledige set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Ajax WaterStop Jeweller</w:t>
              <w:br w:type="textWrapping"/>
              <w:t xml:space="preserve">4 CR123A-batterijen 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Voorgeïnstalleerd.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DN25 (1") RuB-kogelkraan</w:t>
            </w:r>
          </w:p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klemmen voor het bevestigen van de elektrische actuator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Wielmoer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Snelle setup handleiding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Garantie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24 maanden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20013" w:w="14173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