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widowControl w:val="0"/>
        <w:spacing w:line="240" w:lineRule="auto"/>
        <w:jc w:val="center"/>
        <w:rPr/>
      </w:pPr>
      <w:bookmarkStart w:colFirst="0" w:colLast="0" w:name="_qrikzdhr5w7y" w:id="0"/>
      <w:bookmarkEnd w:id="0"/>
      <w:r w:rsidDel="00000000" w:rsidR="00000000" w:rsidRPr="00000000">
        <w:rPr>
          <w:rtl w:val="0"/>
        </w:rPr>
        <w:t xml:space="preserve">Ajax WaterStop 1” (DN 25) Jeweller</w:t>
      </w:r>
    </w:p>
    <w:p w:rsidR="00000000" w:rsidDel="00000000" w:rsidP="00000000" w:rsidRDefault="00000000" w:rsidRPr="00000000" w14:paraId="00000002">
      <w:pPr>
        <w:pStyle w:val="Subtitle"/>
        <w:spacing w:line="240" w:lineRule="auto"/>
        <w:jc w:val="center"/>
        <w:rPr/>
      </w:pPr>
      <w:bookmarkStart w:colFirst="0" w:colLast="0" w:name="_aamp42t1k65x" w:id="1"/>
      <w:bookmarkEnd w:id="1"/>
      <w:r w:rsidDel="00000000" w:rsidR="00000000" w:rsidRPr="00000000">
        <w:rPr>
          <w:rtl w:val="0"/>
        </w:rPr>
        <w:t xml:space="preserve">Een watertoevoerafsluitingsklep met afstandsbediening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20.0" w:type="dxa"/>
        <w:jc w:val="left"/>
        <w:tblInd w:w="-3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60"/>
        <w:gridCol w:w="6660"/>
        <w:tblGridChange w:id="0">
          <w:tblGrid>
            <w:gridCol w:w="6660"/>
            <w:gridCol w:w="666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pStyle w:val="Heading3"/>
              <w:spacing w:line="240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6f9mri56s3d" w:id="2"/>
            <w:bookmarkEnd w:id="2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Verbinding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9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960"/>
              <w:tblGridChange w:id="0">
                <w:tblGrid>
                  <w:gridCol w:w="6960"/>
                </w:tblGrid>
              </w:tblGridChange>
            </w:tblGrid>
            <w:tr>
              <w:trPr>
                <w:cantSplit w:val="0"/>
                <w:trHeight w:val="12825" w:hRule="atLeast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06">
                  <w:pPr>
                    <w:widowControl w:val="0"/>
                    <w:spacing w:line="240" w:lineRule="auto"/>
                    <w:rPr>
                      <w:rFonts w:ascii="Roboto" w:cs="Roboto" w:eastAsia="Roboto" w:hAnsi="Roboto"/>
                      <w:b w:val="1"/>
                      <w:color w:val="666666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rtl w:val="0"/>
                    </w:rPr>
                    <w:t xml:space="preserve">Jeweller-communicatietechnologie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7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color w:val="666666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666666"/>
                      <w:rtl w:val="0"/>
                    </w:rPr>
                    <w:t xml:space="preserve">Gepatenteerde draadloze technologie om gebeurtenissen te verzenden.</w:t>
                  </w:r>
                </w:p>
                <w:p w:rsidR="00000000" w:rsidDel="00000000" w:rsidP="00000000" w:rsidRDefault="00000000" w:rsidRPr="00000000" w14:paraId="00000008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color w:val="66666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9">
                  <w:pPr>
                    <w:spacing w:line="240" w:lineRule="auto"/>
                    <w:rPr>
                      <w:rFonts w:ascii="Roboto" w:cs="Roboto" w:eastAsia="Roboto" w:hAnsi="Roboto"/>
                      <w:color w:val="666666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666666"/>
                      <w:rtl w:val="0"/>
                    </w:rPr>
                    <w:t xml:space="preserve">Functies:</w:t>
                  </w:r>
                </w:p>
                <w:p w:rsidR="00000000" w:rsidDel="00000000" w:rsidP="00000000" w:rsidRDefault="00000000" w:rsidRPr="00000000" w14:paraId="0000000A">
                  <w:pPr>
                    <w:spacing w:line="240" w:lineRule="auto"/>
                    <w:rPr>
                      <w:rFonts w:ascii="Roboto" w:cs="Roboto" w:eastAsia="Roboto" w:hAnsi="Roboto"/>
                      <w:color w:val="66666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B">
                  <w:pPr>
                    <w:widowControl w:val="0"/>
                    <w:numPr>
                      <w:ilvl w:val="0"/>
                      <w:numId w:val="3"/>
                    </w:numPr>
                    <w:spacing w:line="276" w:lineRule="auto"/>
                    <w:ind w:left="720" w:hanging="360"/>
                    <w:rPr>
                      <w:rFonts w:ascii="Roboto" w:cs="Roboto" w:eastAsia="Roboto" w:hAnsi="Roboto"/>
                      <w:color w:val="666666"/>
                      <w:u w:val="none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666666"/>
                      <w:rtl w:val="0"/>
                    </w:rPr>
                    <w:t xml:space="preserve">Tweerichtingscommunicatie.</w:t>
                  </w:r>
                </w:p>
                <w:p w:rsidR="00000000" w:rsidDel="00000000" w:rsidP="00000000" w:rsidRDefault="00000000" w:rsidRPr="00000000" w14:paraId="0000000C">
                  <w:pPr>
                    <w:widowControl w:val="0"/>
                    <w:numPr>
                      <w:ilvl w:val="0"/>
                      <w:numId w:val="3"/>
                    </w:numPr>
                    <w:spacing w:line="276" w:lineRule="auto"/>
                    <w:ind w:left="720" w:hanging="360"/>
                    <w:rPr>
                      <w:rFonts w:ascii="Roboto" w:cs="Roboto" w:eastAsia="Roboto" w:hAnsi="Roboto"/>
                      <w:color w:val="666666"/>
                      <w:u w:val="none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666666"/>
                      <w:rtl w:val="0"/>
                    </w:rPr>
                    <w:t xml:space="preserve">Bescherming tegen spoofen van het apparaat.</w:t>
                  </w:r>
                </w:p>
                <w:p w:rsidR="00000000" w:rsidDel="00000000" w:rsidP="00000000" w:rsidRDefault="00000000" w:rsidRPr="00000000" w14:paraId="0000000D">
                  <w:pPr>
                    <w:widowControl w:val="0"/>
                    <w:numPr>
                      <w:ilvl w:val="0"/>
                      <w:numId w:val="3"/>
                    </w:numPr>
                    <w:spacing w:line="276" w:lineRule="auto"/>
                    <w:ind w:left="720" w:hanging="360"/>
                    <w:rPr>
                      <w:rFonts w:ascii="Roboto" w:cs="Roboto" w:eastAsia="Roboto" w:hAnsi="Roboto"/>
                      <w:color w:val="666666"/>
                      <w:u w:val="none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666666"/>
                      <w:rtl w:val="0"/>
                    </w:rPr>
                    <w:t xml:space="preserve">Blokversleuteling met een dynamische sleutel.</w:t>
                  </w:r>
                </w:p>
                <w:p w:rsidR="00000000" w:rsidDel="00000000" w:rsidP="00000000" w:rsidRDefault="00000000" w:rsidRPr="00000000" w14:paraId="0000000E">
                  <w:pPr>
                    <w:widowControl w:val="0"/>
                    <w:numPr>
                      <w:ilvl w:val="0"/>
                      <w:numId w:val="3"/>
                    </w:numPr>
                    <w:spacing w:line="276" w:lineRule="auto"/>
                    <w:ind w:left="720" w:hanging="360"/>
                    <w:rPr>
                      <w:rFonts w:ascii="Roboto" w:cs="Roboto" w:eastAsia="Roboto" w:hAnsi="Roboto"/>
                      <w:color w:val="666666"/>
                      <w:u w:val="none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666666"/>
                      <w:rtl w:val="0"/>
                    </w:rPr>
                    <w:t xml:space="preserve">Directe meldingen.</w:t>
                  </w:r>
                </w:p>
                <w:p w:rsidR="00000000" w:rsidDel="00000000" w:rsidP="00000000" w:rsidRDefault="00000000" w:rsidRPr="00000000" w14:paraId="0000000F">
                  <w:pPr>
                    <w:widowControl w:val="0"/>
                    <w:numPr>
                      <w:ilvl w:val="0"/>
                      <w:numId w:val="3"/>
                    </w:numPr>
                    <w:spacing w:line="276" w:lineRule="auto"/>
                    <w:ind w:left="720" w:hanging="360"/>
                    <w:rPr>
                      <w:rFonts w:ascii="Roboto" w:cs="Roboto" w:eastAsia="Roboto" w:hAnsi="Roboto"/>
                      <w:color w:val="666666"/>
                      <w:u w:val="none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666666"/>
                      <w:rtl w:val="0"/>
                    </w:rPr>
                    <w:t xml:space="preserve">Configuratie op afstand via de Ajax-apps.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0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1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rtl w:val="0"/>
                    </w:rPr>
                    <w:t xml:space="preserve">Radiofrequentiebanden</w:t>
                  </w:r>
                </w:p>
                <w:p w:rsidR="00000000" w:rsidDel="00000000" w:rsidP="00000000" w:rsidRDefault="00000000" w:rsidRPr="00000000" w14:paraId="00000012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rtl w:val="0"/>
                    </w:rPr>
                    <w:t xml:space="preserve">866,0 – 866,5 MHz</w:t>
                  </w:r>
                </w:p>
                <w:p w:rsidR="00000000" w:rsidDel="00000000" w:rsidP="00000000" w:rsidRDefault="00000000" w:rsidRPr="00000000" w14:paraId="00000013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rtl w:val="0"/>
                    </w:rPr>
                    <w:t xml:space="preserve">868,0 – 868,6 MHz</w:t>
                  </w:r>
                </w:p>
                <w:p w:rsidR="00000000" w:rsidDel="00000000" w:rsidP="00000000" w:rsidRDefault="00000000" w:rsidRPr="00000000" w14:paraId="00000014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rtl w:val="0"/>
                    </w:rPr>
                    <w:t xml:space="preserve">868,7 – 869,2 MHz</w:t>
                  </w:r>
                </w:p>
                <w:p w:rsidR="00000000" w:rsidDel="00000000" w:rsidP="00000000" w:rsidRDefault="00000000" w:rsidRPr="00000000" w14:paraId="00000015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rtl w:val="0"/>
                    </w:rPr>
                    <w:t xml:space="preserve">905,0 – 926,5 MHz</w:t>
                  </w:r>
                </w:p>
                <w:p w:rsidR="00000000" w:rsidDel="00000000" w:rsidP="00000000" w:rsidRDefault="00000000" w:rsidRPr="00000000" w14:paraId="00000016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rtl w:val="0"/>
                    </w:rPr>
                    <w:t xml:space="preserve">915,85 – 926,5 MHz</w:t>
                  </w:r>
                </w:p>
                <w:p w:rsidR="00000000" w:rsidDel="00000000" w:rsidP="00000000" w:rsidRDefault="00000000" w:rsidRPr="00000000" w14:paraId="00000017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rtl w:val="0"/>
                    </w:rPr>
                    <w:t xml:space="preserve">921,0 – 922,0 MHz</w:t>
                  </w:r>
                </w:p>
                <w:p w:rsidR="00000000" w:rsidDel="00000000" w:rsidP="00000000" w:rsidRDefault="00000000" w:rsidRPr="00000000" w14:paraId="00000018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color w:val="666666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666666"/>
                      <w:rtl w:val="0"/>
                    </w:rPr>
                    <w:t xml:space="preserve">Afhankelijk van de verkoopregio.</w:t>
                  </w:r>
                </w:p>
                <w:p w:rsidR="00000000" w:rsidDel="00000000" w:rsidP="00000000" w:rsidRDefault="00000000" w:rsidRPr="00000000" w14:paraId="00000019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  <w:color w:val="666666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u w:val="single"/>
                      <w:rtl w:val="0"/>
                    </w:rPr>
                    <w:t xml:space="preserve">Meer informatie</w:t>
                  </w: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rtl w:val="0"/>
                    </w:rPr>
                    <w:t xml:space="preserve">&gt;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A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B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rtl w:val="0"/>
                    </w:rPr>
                    <w:t xml:space="preserve">Maximaal effectief afgestraald vermogen (ERP)</w:t>
                  </w:r>
                </w:p>
                <w:p w:rsidR="00000000" w:rsidDel="00000000" w:rsidP="00000000" w:rsidRDefault="00000000" w:rsidRPr="00000000" w14:paraId="0000001C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rtl w:val="0"/>
                    </w:rPr>
                    <w:t xml:space="preserve">tot 20 mW</w:t>
                  </w:r>
                </w:p>
                <w:p w:rsidR="00000000" w:rsidDel="00000000" w:rsidP="00000000" w:rsidRDefault="00000000" w:rsidRPr="00000000" w14:paraId="0000001D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color w:val="666666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666666"/>
                      <w:rtl w:val="0"/>
                    </w:rPr>
                    <w:t xml:space="preserve">Automatische vermogensaanpassing om stroomverbruik en het effect van radiostoringen te verminderen.</w:t>
                  </w:r>
                </w:p>
                <w:p w:rsidR="00000000" w:rsidDel="00000000" w:rsidP="00000000" w:rsidRDefault="00000000" w:rsidRPr="00000000" w14:paraId="0000001E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F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rtl w:val="0"/>
                    </w:rPr>
                    <w:t xml:space="preserve">Modulatie van het radiosignaal</w:t>
                  </w:r>
                </w:p>
                <w:p w:rsidR="00000000" w:rsidDel="00000000" w:rsidP="00000000" w:rsidRDefault="00000000" w:rsidRPr="00000000" w14:paraId="00000020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rtl w:val="0"/>
                    </w:rPr>
                    <w:t xml:space="preserve">GFSK</w:t>
                  </w:r>
                </w:p>
                <w:p w:rsidR="00000000" w:rsidDel="00000000" w:rsidP="00000000" w:rsidRDefault="00000000" w:rsidRPr="00000000" w14:paraId="00000021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2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rtl w:val="0"/>
                    </w:rPr>
                    <w:t xml:space="preserve">Radiocommunicatiebereik</w:t>
                  </w:r>
                </w:p>
                <w:p w:rsidR="00000000" w:rsidDel="00000000" w:rsidP="00000000" w:rsidRDefault="00000000" w:rsidRPr="00000000" w14:paraId="00000023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rtl w:val="0"/>
                    </w:rPr>
                    <w:t xml:space="preserve">tot 1.100 m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4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rtl w:val="0"/>
                    </w:rPr>
                    <w:t xml:space="preserve">tot 3.600 ft </w:t>
                  </w:r>
                </w:p>
                <w:p w:rsidR="00000000" w:rsidDel="00000000" w:rsidP="00000000" w:rsidRDefault="00000000" w:rsidRPr="00000000" w14:paraId="00000025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  <w:color w:val="1155cc"/>
                      <w:u w:val="single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666666"/>
                      <w:rtl w:val="0"/>
                    </w:rPr>
                    <w:t xml:space="preserve">Tussen het apparaat en de hub (of radiosignaalversterker) zonder obstakels.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6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7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rtl w:val="0"/>
                    </w:rPr>
                    <w:t xml:space="preserve">Versleuteling van het radiosignaal</w:t>
                  </w:r>
                </w:p>
                <w:p w:rsidR="00000000" w:rsidDel="00000000" w:rsidP="00000000" w:rsidRDefault="00000000" w:rsidRPr="00000000" w14:paraId="00000028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color w:val="666666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666666"/>
                      <w:rtl w:val="0"/>
                    </w:rPr>
                    <w:t xml:space="preserve">Dankzij blokversleuteling met een zwevende licentie zijn alle opgeslagen en verzonden gegevens beveiligd.</w:t>
                  </w:r>
                </w:p>
                <w:p w:rsidR="00000000" w:rsidDel="00000000" w:rsidP="00000000" w:rsidRDefault="00000000" w:rsidRPr="00000000" w14:paraId="00000029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A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rtl w:val="0"/>
                    </w:rPr>
                    <w:t xml:space="preserve">Frequentieverspringing</w:t>
                  </w:r>
                </w:p>
                <w:p w:rsidR="00000000" w:rsidDel="00000000" w:rsidP="00000000" w:rsidRDefault="00000000" w:rsidRPr="00000000" w14:paraId="0000002B">
                  <w:pPr>
                    <w:widowControl w:val="0"/>
                    <w:spacing w:line="276" w:lineRule="auto"/>
                    <w:rPr>
                      <w:rFonts w:ascii="Roboto" w:cs="Roboto" w:eastAsia="Roboto" w:hAnsi="Roboto"/>
                      <w:b w:val="1"/>
                      <w:color w:val="666666"/>
                      <w:u w:val="single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color w:val="666666"/>
                      <w:rtl w:val="0"/>
                    </w:rPr>
                    <w:t xml:space="preserve">Voorkomt radio-interferentie en jamming.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pStyle w:val="Heading3"/>
              <w:spacing w:line="240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64wi38is7cj9" w:id="3"/>
            <w:bookmarkEnd w:id="3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Bedieningscomponenten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Afsluitklep 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1" (DN 25) RuB-kogelkraan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Inbegrepen in de complete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 set.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Elektrische actuator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Opent of sluit de klep.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ontagepaneel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Om een elektrische actuator op de afsluitklep te installeren.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Montageplaten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Om een elektrische actuator op de afsluitklep te bevestigen.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De volledige set bevat twee uitvoeringen: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standaard (voorgeïnstalleerd)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antisabotage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pStyle w:val="Heading3"/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bxe4x5hrnmya" w:id="4"/>
            <w:bookmarkEnd w:id="4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Afsluitklep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Toepassingsgebieden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watertoevoer en verwarmingssystemen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Bedrijfsvloeistof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warm en koud water, niet-agressieve vloeistoffen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Materiaal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messing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Type verbinding en draad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BSP parallel (EN 10226-1, ISO 228) vrouwelijke x vrouwelijke schroefdraad</w:t>
            </w:r>
          </w:p>
          <w:p w:rsidR="00000000" w:rsidDel="00000000" w:rsidP="00000000" w:rsidRDefault="00000000" w:rsidRPr="00000000" w14:paraId="0000004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NPT conisch (ANSI B.1.20.1), vrouwelijk naar vrouwelijk schroefdraad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Afmeting schroefdraad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1" (DN 25, 25 mm)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Temperatuurbereik vloeistoffen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van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-20 °C tot +170 °C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van -4 °F tot 350 °F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Als de vloeistof in de pijpleiding bevriest dan kan de klep of de elektrische actuator zwaar beschadigd raken.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Montagepaneel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om een elektrische actuator op de afsluitklep te monteren 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Voldoet aan ISO 5211-norm.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Hendel op montagepaneel 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Om de watervoorziening handmatig zonder gereedschap af te sluiten in geval van nood.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pStyle w:val="Heading3"/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wvqt2n1xtgao" w:id="5"/>
            <w:bookmarkEnd w:id="5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Elektrische actuator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Koppel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tot 8,5 N•m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Bedrijfsdruk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tot 10 bar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tot 145 psi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Afsluitsnelheid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tot 7 seconden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De waarde kan toenemen als de klep verstopt is of vast zit.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 afstand bedienbaar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bediening en configuratie via de Ajax-apps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Ajax-apps geven alle informatie over het apparaat: huidige klepstatus (open/gesloten), statussen van batterijlading, externe voeding en communicatie met een hub.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Handmatige bediening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de bedieningsknop op de behuizing van de elektrische actuator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Opent/sluit de klep wanneer hij wordt ingedrukt.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pStyle w:val="Heading3"/>
              <w:spacing w:line="240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1c2hz2rralpo" w:id="6"/>
            <w:bookmarkEnd w:id="6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Extra functies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Installatie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Roboto" w:cs="Roboto" w:eastAsia="Roboto" w:hAnsi="Roboto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vereist geen gereedschap en demontage van behuizing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Roboto" w:cs="Roboto" w:eastAsia="Roboto" w:hAnsi="Roboto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Vier mogelijke montageposities van elektrische actuator richting de klep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Roboto" w:cs="Roboto" w:eastAsia="Roboto" w:hAnsi="Roboto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anti-sabotageplaten om ongeautoriseerde demontage van een elektrische actuator te bemoeilijken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Het ontwerp maakt onderhoud en reparatie op moeilijk bereikbare plaatsen mogelijk: pijpentunnels, meterkasten, muren, enz. Het is mogelijk om de actuator te vervangen zonder de afsluitklep te demonteren.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Ledindicatie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Het ledlampje onder het Ajax-logo op de behuizing geeft de statussen van de elektrische actuator door.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Automatiseringsscenario's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reacties op alarmen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reacties op verandering van beveiligingsmodus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geplande acties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temperatuurscenario's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luchtvochtigheidscenario's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Scenario's met CO</w:t>
            </w:r>
            <w:r w:rsidDel="00000000" w:rsidR="00000000" w:rsidRPr="00000000">
              <w:rPr>
                <w:rFonts w:ascii="Roboto" w:cs="Roboto" w:eastAsia="Roboto" w:hAnsi="Roboto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-niveaus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door Button in te drukken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door LightSwitch in te drukken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Melding bij oververhitting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De melding wordt naar Ajax-apps verzonden wanneer de temperatuur van het apparaat hoger is dan +60°C 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+140°F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 en wanneer de temperatuur weer op normaal niveau is.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</w:rPr>
              <w:drawing>
                <wp:inline distB="114300" distT="114300" distL="114300" distR="114300">
                  <wp:extent cx="530587" cy="530587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587" cy="5305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rtl w:val="0"/>
              </w:rPr>
              <w:t xml:space="preserve">Het apparaat is uitsluitend bedoeld voor gebruik binnenshuis. Neem contact op met een loodgieter om de afsluitklep te installeren.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pStyle w:val="Heading3"/>
              <w:spacing w:line="240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q74gyyn6zhbm" w:id="7"/>
            <w:bookmarkEnd w:id="7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Bescherming tegen sabotage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Bescherming tegen spoofen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apparaatverificatie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Detectie van communicatiestoringen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binnen 36 sec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De tijd hangt af van de instellingen van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666666"/>
                <w:rtl w:val="0"/>
              </w:rPr>
              <w:t xml:space="preserve">Jeweller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 (of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666666"/>
                <w:rtl w:val="0"/>
              </w:rPr>
              <w:t xml:space="preserve">Jeweller/Fibra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).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Sabotagebeveiliging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color w:val="1155cc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Waarschuwt bij pogingen om de behuizing te demonteren van de bevestiging.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Montageplaten voor bevestiging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De volledige set bevat twee uitvoeringen: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666666"/>
                <w:rtl w:val="0"/>
              </w:rPr>
              <w:t xml:space="preserve">Standaardplaat (voorgeïnstalleerd): 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bevestigt een elektrische actuator op een afsluitklep. Gemakkelijk te verwijderen voor snelle toegang tot de klep.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666666"/>
                <w:rtl w:val="0"/>
              </w:rPr>
              <w:t xml:space="preserve">Anti-sabotageplaat: 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wordt in plaats van een standaardplaat gebruikt. Bevestigt een elektrische actuator stevig op de klep om een ongeautoriseerde demontage te bemoeilijken.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pStyle w:val="Heading3"/>
              <w:spacing w:line="240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ity4ujd45nfj" w:id="8"/>
            <w:bookmarkEnd w:id="8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Voeding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Voorgeïnstalleerde batterijen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 × CR123A-batterij 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De batterij heeft een levensduur van 3 jaar.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Optionele externe voeding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7,5 - 14 V⎓, tot van 1,8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666666"/>
                <w:rtl w:val="0"/>
              </w:rPr>
              <w:t xml:space="preserve">De aanbevolen waarden voor de externe voeding zijn 9-12 V⎓, 2 A. Als er een externe voeding is aangesloten, doen de batterijen dienst als reservevoeding. Gebruik een ronde 2 × AWG22-kabel met een externe diameter tussen de 3,0–3,7 mm voor het aansluiten van een externe voedingsbron.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pStyle w:val="Heading3"/>
              <w:spacing w:line="240" w:lineRule="auto"/>
              <w:rPr>
                <w:rFonts w:ascii="Roboto" w:cs="Roboto" w:eastAsia="Roboto" w:hAnsi="Roboto"/>
                <w:sz w:val="22"/>
                <w:szCs w:val="22"/>
              </w:rPr>
            </w:pPr>
            <w:bookmarkStart w:colFirst="0" w:colLast="0" w:name="_8ju9o3ffm1m6" w:id="9"/>
            <w:bookmarkEnd w:id="9"/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Afmetingen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Afsluitklep met elektrische actuator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104,5 × 159 × 70 mm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4,11" × 6,26" × 2,76"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Elektrische actuator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93 × 70 × 95 mm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3,66" × 2,76" × 3,74"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Afsluitklep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90 × 41 mm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3,54" × 1,61"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Gewicht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1336 g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47,13 oz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Afsluitklep van 1" (DN 25) met een elektrische actuator.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536 g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18,9 oz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Elektrische actuator.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800 g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28,22 oz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Afsluitklep van 1" (DN 25).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Temperatuurbereik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van 0°C tot +60°C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van 32°F tot 140°F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Luchtvochtigheid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tot 95%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pStyle w:val="Heading3"/>
              <w:spacing w:line="240" w:lineRule="auto"/>
              <w:rPr>
                <w:rFonts w:ascii="Roboto" w:cs="Roboto" w:eastAsia="Roboto" w:hAnsi="Roboto"/>
                <w:b w:val="1"/>
                <w:color w:val="000000"/>
                <w:sz w:val="22"/>
                <w:szCs w:val="22"/>
              </w:rPr>
            </w:pPr>
            <w:bookmarkStart w:colFirst="0" w:colLast="0" w:name="_8abrpaxdbyfa" w:id="10"/>
            <w:bookmarkEnd w:id="10"/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2"/>
                <w:szCs w:val="22"/>
                <w:rtl w:val="0"/>
              </w:rPr>
              <w:t xml:space="preserve">Kleuren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Zwart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pStyle w:val="Heading3"/>
              <w:spacing w:line="240" w:lineRule="auto"/>
              <w:rPr>
                <w:rFonts w:ascii="Roboto" w:cs="Roboto" w:eastAsia="Roboto" w:hAnsi="Roboto"/>
                <w:b w:val="1"/>
                <w:color w:val="000000"/>
                <w:sz w:val="22"/>
                <w:szCs w:val="22"/>
              </w:rPr>
            </w:pPr>
            <w:bookmarkStart w:colFirst="0" w:colLast="0" w:name="_a88vf9cshc92" w:id="11"/>
            <w:bookmarkEnd w:id="11"/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sz w:val="22"/>
                <w:szCs w:val="22"/>
                <w:rtl w:val="0"/>
              </w:rPr>
              <w:t xml:space="preserve">Volledige set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Ajax WaterStop Jeweller</w:t>
              <w:br w:type="textWrapping"/>
              <w:t xml:space="preserve">4 CR123A-batterijen 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Voorgeïnstalleerd.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DN25 (1") RuB-kogelkraan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 klemmen voor het bevestigen van de elektrische actuator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Wielmoer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Snelle setup handleiding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Garantie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24 maanden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20013" w:w="14173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